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91" w:rsidRPr="00253DEB" w:rsidRDefault="00253DEB" w:rsidP="00253DEB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ECOLA Conference 2015</w:t>
      </w:r>
    </w:p>
    <w:p w:rsidR="00253DEB" w:rsidRPr="00253DEB" w:rsidRDefault="00253DEB" w:rsidP="00253DEB">
      <w:pPr>
        <w:pStyle w:val="Defaul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The potential </w:t>
      </w:r>
      <w:proofErr w:type="spellStart"/>
      <w:r>
        <w:rPr>
          <w:rFonts w:ascii="Arial" w:hAnsi="Arial" w:cs="Arial"/>
          <w:b/>
          <w:sz w:val="32"/>
          <w:szCs w:val="32"/>
        </w:rPr>
        <w:t>of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</w:rPr>
        <w:t>plaster</w:t>
      </w:r>
      <w:proofErr w:type="spellEnd"/>
    </w:p>
    <w:p w:rsidR="005A0C91" w:rsidRPr="00253DEB" w:rsidRDefault="005A0C91" w:rsidP="00253D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73534" w:rsidRPr="00253DEB" w:rsidRDefault="00273534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eighth</w:t>
      </w:r>
      <w:proofErr w:type="spellEnd"/>
      <w:r>
        <w:rPr>
          <w:rFonts w:ascii="Arial" w:hAnsi="Arial" w:cs="Arial"/>
          <w:sz w:val="20"/>
          <w:szCs w:val="20"/>
        </w:rPr>
        <w:t xml:space="preserve"> European Conference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Leading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Architects</w:t>
      </w:r>
      <w:proofErr w:type="spellEnd"/>
      <w:r>
        <w:rPr>
          <w:rFonts w:ascii="Arial" w:hAnsi="Arial" w:cs="Arial"/>
          <w:sz w:val="20"/>
          <w:szCs w:val="20"/>
        </w:rPr>
        <w:t xml:space="preserve"> (ECOLA), 31 </w:t>
      </w:r>
      <w:proofErr w:type="spellStart"/>
      <w:r>
        <w:rPr>
          <w:rFonts w:ascii="Arial" w:hAnsi="Arial" w:cs="Arial"/>
          <w:sz w:val="20"/>
          <w:szCs w:val="20"/>
        </w:rPr>
        <w:t>participants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13 European countries </w:t>
      </w:r>
      <w:proofErr w:type="spellStart"/>
      <w:r>
        <w:rPr>
          <w:rFonts w:ascii="Arial" w:hAnsi="Arial" w:cs="Arial"/>
          <w:sz w:val="20"/>
          <w:szCs w:val="20"/>
        </w:rPr>
        <w:t>discussed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current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applications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future</w:t>
      </w:r>
      <w:proofErr w:type="spellEnd"/>
      <w:r>
        <w:rPr>
          <w:rFonts w:ascii="Arial" w:hAnsi="Arial" w:cs="Arial"/>
          <w:sz w:val="20"/>
          <w:szCs w:val="20"/>
        </w:rPr>
        <w:t xml:space="preserve"> design </w:t>
      </w:r>
      <w:proofErr w:type="spellStart"/>
      <w:r>
        <w:rPr>
          <w:rFonts w:ascii="Arial" w:hAnsi="Arial" w:cs="Arial"/>
          <w:sz w:val="20"/>
          <w:szCs w:val="20"/>
        </w:rPr>
        <w:t>possibilities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plaster</w:t>
      </w:r>
      <w:proofErr w:type="spellEnd"/>
      <w:r>
        <w:rPr>
          <w:rFonts w:ascii="Arial" w:hAnsi="Arial" w:cs="Arial"/>
          <w:sz w:val="20"/>
          <w:szCs w:val="20"/>
        </w:rPr>
        <w:t xml:space="preserve">. The </w:t>
      </w:r>
      <w:proofErr w:type="spellStart"/>
      <w:r>
        <w:rPr>
          <w:rFonts w:ascii="Arial" w:hAnsi="Arial" w:cs="Arial"/>
          <w:sz w:val="20"/>
          <w:szCs w:val="20"/>
        </w:rPr>
        <w:t>highlight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conference</w:t>
      </w:r>
      <w:proofErr w:type="spellEnd"/>
      <w:r>
        <w:rPr>
          <w:rFonts w:ascii="Arial" w:hAnsi="Arial" w:cs="Arial"/>
          <w:sz w:val="20"/>
          <w:szCs w:val="20"/>
        </w:rPr>
        <w:t xml:space="preserve"> was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presentation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ECOLA Awards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remarkable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new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buildings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refurbishments</w:t>
      </w:r>
      <w:proofErr w:type="spellEnd"/>
      <w:r>
        <w:rPr>
          <w:rFonts w:ascii="Arial" w:hAnsi="Arial" w:cs="Arial"/>
          <w:sz w:val="20"/>
          <w:szCs w:val="20"/>
        </w:rPr>
        <w:t xml:space="preserve"> in Europe in </w:t>
      </w:r>
      <w:proofErr w:type="spellStart"/>
      <w:r>
        <w:rPr>
          <w:rFonts w:ascii="Arial" w:hAnsi="Arial" w:cs="Arial"/>
          <w:sz w:val="20"/>
          <w:szCs w:val="20"/>
        </w:rPr>
        <w:t>recent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years</w:t>
      </w:r>
      <w:proofErr w:type="spellEnd"/>
      <w:r>
        <w:rPr>
          <w:rFonts w:ascii="Arial" w:hAnsi="Arial" w:cs="Arial"/>
          <w:sz w:val="20"/>
          <w:szCs w:val="20"/>
        </w:rPr>
        <w:t>, “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characterised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either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entirely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or</w:t>
      </w:r>
      <w:proofErr w:type="spellEnd"/>
      <w:r>
        <w:rPr>
          <w:rFonts w:ascii="Arial" w:hAnsi="Arial" w:cs="Arial"/>
          <w:sz w:val="20"/>
          <w:szCs w:val="20"/>
        </w:rPr>
        <w:t xml:space="preserve"> in substantial </w:t>
      </w:r>
      <w:proofErr w:type="spellStart"/>
      <w:r>
        <w:rPr>
          <w:rFonts w:ascii="Arial" w:hAnsi="Arial" w:cs="Arial"/>
          <w:sz w:val="20"/>
          <w:szCs w:val="20"/>
        </w:rPr>
        <w:t>parts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render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plaster</w:t>
      </w:r>
      <w:proofErr w:type="spellEnd"/>
      <w:r>
        <w:rPr>
          <w:rFonts w:ascii="Arial" w:hAnsi="Arial" w:cs="Arial"/>
          <w:sz w:val="20"/>
          <w:szCs w:val="20"/>
        </w:rPr>
        <w:t xml:space="preserve"> on </w:t>
      </w:r>
      <w:proofErr w:type="spellStart"/>
      <w:r>
        <w:rPr>
          <w:rFonts w:ascii="Arial" w:hAnsi="Arial" w:cs="Arial"/>
          <w:sz w:val="20"/>
          <w:szCs w:val="20"/>
        </w:rPr>
        <w:t>facades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or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interiors</w:t>
      </w:r>
      <w:proofErr w:type="spellEnd"/>
      <w:r>
        <w:rPr>
          <w:rFonts w:ascii="Arial" w:hAnsi="Arial" w:cs="Arial"/>
          <w:sz w:val="20"/>
          <w:szCs w:val="20"/>
        </w:rPr>
        <w:t>”. This European-</w:t>
      </w:r>
      <w:proofErr w:type="spellStart"/>
      <w:r>
        <w:rPr>
          <w:rFonts w:ascii="Arial" w:hAnsi="Arial" w:cs="Arial"/>
          <w:sz w:val="20"/>
          <w:szCs w:val="20"/>
        </w:rPr>
        <w:t>wide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competition</w:t>
      </w:r>
      <w:proofErr w:type="spellEnd"/>
      <w:r>
        <w:rPr>
          <w:rFonts w:ascii="Arial" w:hAnsi="Arial" w:cs="Arial"/>
          <w:sz w:val="20"/>
          <w:szCs w:val="20"/>
        </w:rPr>
        <w:t xml:space="preserve"> was </w:t>
      </w:r>
      <w:proofErr w:type="spellStart"/>
      <w:r>
        <w:rPr>
          <w:rFonts w:ascii="Arial" w:hAnsi="Arial" w:cs="Arial"/>
          <w:sz w:val="20"/>
          <w:szCs w:val="20"/>
        </w:rPr>
        <w:t>organised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</w:t>
      </w:r>
      <w:proofErr w:type="spellEnd"/>
      <w:r>
        <w:rPr>
          <w:rFonts w:ascii="Arial" w:hAnsi="Arial" w:cs="Arial"/>
          <w:sz w:val="20"/>
          <w:szCs w:val="20"/>
        </w:rPr>
        <w:t xml:space="preserve"> Sto SE &amp; Co. KGaA </w:t>
      </w:r>
      <w:proofErr w:type="spellStart"/>
      <w:r>
        <w:rPr>
          <w:rFonts w:ascii="Arial" w:hAnsi="Arial" w:cs="Arial"/>
          <w:sz w:val="20"/>
          <w:szCs w:val="20"/>
        </w:rPr>
        <w:t>together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association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German </w:t>
      </w:r>
      <w:proofErr w:type="spellStart"/>
      <w:r>
        <w:rPr>
          <w:rFonts w:ascii="Arial" w:hAnsi="Arial" w:cs="Arial"/>
          <w:sz w:val="20"/>
          <w:szCs w:val="20"/>
        </w:rPr>
        <w:t>plasterers</w:t>
      </w:r>
      <w:proofErr w:type="spellEnd"/>
      <w:r>
        <w:rPr>
          <w:rFonts w:ascii="Arial" w:hAnsi="Arial" w:cs="Arial"/>
          <w:sz w:val="20"/>
          <w:szCs w:val="20"/>
        </w:rPr>
        <w:t xml:space="preserve"> (Bundesverband Ausbau und Fassade im Zentralverband des Deutschen Baugewerbes)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eighth</w:t>
      </w:r>
      <w:proofErr w:type="spellEnd"/>
      <w:r>
        <w:rPr>
          <w:rFonts w:ascii="Arial" w:hAnsi="Arial" w:cs="Arial"/>
          <w:sz w:val="20"/>
          <w:szCs w:val="20"/>
        </w:rPr>
        <w:t xml:space="preserve"> time. The </w:t>
      </w:r>
      <w:proofErr w:type="spellStart"/>
      <w:r>
        <w:rPr>
          <w:rFonts w:ascii="Arial" w:hAnsi="Arial" w:cs="Arial"/>
          <w:sz w:val="20"/>
          <w:szCs w:val="20"/>
        </w:rPr>
        <w:t>five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award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winners</w:t>
      </w:r>
      <w:proofErr w:type="spellEnd"/>
      <w:r>
        <w:rPr>
          <w:rFonts w:ascii="Arial" w:hAnsi="Arial" w:cs="Arial"/>
          <w:sz w:val="20"/>
          <w:szCs w:val="20"/>
        </w:rPr>
        <w:t xml:space="preserve"> in 2015, </w:t>
      </w:r>
      <w:proofErr w:type="spellStart"/>
      <w:r>
        <w:rPr>
          <w:rFonts w:ascii="Arial" w:hAnsi="Arial" w:cs="Arial"/>
          <w:sz w:val="20"/>
          <w:szCs w:val="20"/>
        </w:rPr>
        <w:t>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well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as</w:t>
      </w:r>
      <w:proofErr w:type="spellEnd"/>
      <w:r>
        <w:rPr>
          <w:rFonts w:ascii="Arial" w:hAnsi="Arial" w:cs="Arial"/>
          <w:sz w:val="20"/>
          <w:szCs w:val="20"/>
        </w:rPr>
        <w:t xml:space="preserve"> all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members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nomination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assessment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juries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invited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attend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conference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73534" w:rsidRPr="00253DEB" w:rsidRDefault="00273534" w:rsidP="00253DEB">
      <w:pPr>
        <w:pStyle w:val="Flietext"/>
        <w:spacing w:line="240" w:lineRule="auto"/>
        <w:rPr>
          <w:rFonts w:ascii="Arial" w:hAnsi="Arial" w:cs="Arial"/>
          <w:color w:val="auto"/>
          <w:sz w:val="20"/>
          <w:szCs w:val="20"/>
        </w:rPr>
      </w:pPr>
    </w:p>
    <w:p w:rsidR="003C75C2" w:rsidRPr="00253DEB" w:rsidRDefault="00E202F7" w:rsidP="00253DEB">
      <w:pPr>
        <w:pStyle w:val="Flietext"/>
        <w:spacing w:line="24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On 24 September 2015, ECOLA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began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with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visit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university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city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Oxford,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where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Wilkinson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Eyre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Architects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guided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participants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through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“</w:t>
      </w:r>
      <w:proofErr w:type="spellStart"/>
      <w:r>
        <w:rPr>
          <w:rFonts w:ascii="Arial" w:hAnsi="Arial" w:cs="Arial"/>
          <w:color w:val="auto"/>
          <w:sz w:val="20"/>
          <w:szCs w:val="20"/>
        </w:rPr>
        <w:t>Maggie’s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Centre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”, 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day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-care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facility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people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suffering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from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cancer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and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their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relatives.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Afterwards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group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visited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other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recently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completed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buildings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such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St.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Anthony’s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College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Zaha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Hadid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. On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next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day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conference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participants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listened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lecture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“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Cheerful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Architecture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real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sustainer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”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Sir Peter Cook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and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keynote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speech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given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Professor Brian Cody,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which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followed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principle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“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can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good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architecture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without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good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energy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concept</w:t>
      </w:r>
      <w:proofErr w:type="spellEnd"/>
      <w:r>
        <w:rPr>
          <w:rFonts w:ascii="Arial" w:hAnsi="Arial" w:cs="Arial"/>
          <w:color w:val="auto"/>
          <w:sz w:val="20"/>
          <w:szCs w:val="20"/>
        </w:rPr>
        <w:t>”.</w:t>
      </w:r>
    </w:p>
    <w:p w:rsidR="003C75C2" w:rsidRPr="00253DEB" w:rsidRDefault="003C75C2" w:rsidP="00253DEB">
      <w:pPr>
        <w:pStyle w:val="Flietext"/>
        <w:spacing w:line="240" w:lineRule="auto"/>
        <w:rPr>
          <w:rFonts w:ascii="Arial" w:hAnsi="Arial" w:cs="Arial"/>
          <w:color w:val="auto"/>
          <w:sz w:val="20"/>
          <w:szCs w:val="20"/>
        </w:rPr>
      </w:pPr>
    </w:p>
    <w:p w:rsidR="002A467C" w:rsidRPr="00253DEB" w:rsidRDefault="003A621D" w:rsidP="00253DEB">
      <w:pPr>
        <w:pStyle w:val="Flietext"/>
        <w:spacing w:line="24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This was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followed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presentation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projects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that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ECOLA Award. The 1st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prize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refurbishment</w:t>
      </w:r>
      <w:proofErr w:type="spellEnd"/>
      <w:r>
        <w:rPr>
          <w:rFonts w:ascii="Arial" w:hAnsi="Arial" w:cs="Arial"/>
          <w:color w:val="auto"/>
          <w:sz w:val="20"/>
          <w:szCs w:val="20"/>
        </w:rPr>
        <w:t>/</w:t>
      </w:r>
      <w:proofErr w:type="spellStart"/>
      <w:r>
        <w:rPr>
          <w:rFonts w:ascii="Arial" w:hAnsi="Arial" w:cs="Arial"/>
          <w:color w:val="auto"/>
          <w:sz w:val="20"/>
          <w:szCs w:val="20"/>
        </w:rPr>
        <w:t>renovation</w:t>
      </w:r>
      <w:proofErr w:type="spellEnd"/>
      <w:r>
        <w:rPr>
          <w:rFonts w:ascii="Arial" w:hAnsi="Arial" w:cs="Arial"/>
          <w:color w:val="auto"/>
          <w:sz w:val="20"/>
          <w:szCs w:val="20"/>
        </w:rPr>
        <w:t>/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conversion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category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went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wespi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meuron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romeo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architekten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from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Scaiano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Switzerland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renovation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stone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house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centre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their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home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village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. 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new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building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category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architects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from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spacialAR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-TE, Porto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rejoiced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at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1st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prize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which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received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High-Performance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Rowing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Centre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Pocinho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Portugal. Special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mentions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were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awarded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Carlos Arroyo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Architects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(Madrid)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“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OostCampus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” 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Oostkamp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Belgium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Atelier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Zafari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(Berlin)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“</w:t>
      </w:r>
      <w:proofErr w:type="spellStart"/>
      <w:r>
        <w:rPr>
          <w:rFonts w:ascii="Arial" w:hAnsi="Arial" w:cs="Arial"/>
          <w:color w:val="auto"/>
          <w:sz w:val="20"/>
          <w:szCs w:val="20"/>
        </w:rPr>
        <w:t>Housing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at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old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city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wall”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project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in Berlin,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and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Éric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Lapierre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Architecture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from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Paris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their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“86 Apartments”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project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in Lyon.</w:t>
      </w:r>
    </w:p>
    <w:p w:rsidR="002A467C" w:rsidRPr="00253DEB" w:rsidRDefault="002A467C" w:rsidP="00253DEB">
      <w:pPr>
        <w:pStyle w:val="Flietext"/>
        <w:spacing w:line="240" w:lineRule="auto"/>
        <w:rPr>
          <w:rFonts w:ascii="Arial" w:hAnsi="Arial" w:cs="Arial"/>
          <w:color w:val="auto"/>
          <w:sz w:val="20"/>
          <w:szCs w:val="20"/>
        </w:rPr>
      </w:pPr>
    </w:p>
    <w:p w:rsidR="00E202F7" w:rsidRPr="00A45B41" w:rsidRDefault="003A621D" w:rsidP="00A45B41">
      <w:pPr>
        <w:pStyle w:val="Flietext"/>
        <w:spacing w:line="24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afternoon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all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participants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designed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their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visions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plaster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. In 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breath-taking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English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garden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landscape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Medmenham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Buckinghamshire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each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architect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drafted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 “Statement 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Plaster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”. At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teatime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Professor Enrique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Sobejano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Nieto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Sobejano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Arquitectos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Madrid)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gave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impressive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lecture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on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significance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plaster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his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buildings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During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festive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award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ceremony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former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Bisham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Abbey, Jochen Stotmeister, Chairman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Supervisory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Board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STO Management SE,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and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Jürgen G. Hilger,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President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European Union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Contractors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for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Plastering, Dry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Lining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Stucco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and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Related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Activities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(UEEP),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presented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ECOLA Awards 2015. On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last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day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conference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Sir Peter Cook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took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architects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on 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very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personal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guided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tour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London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boat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and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made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acquainted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with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city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from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River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Thames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. The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conference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ended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with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visit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Sto Werkstatt, 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showroom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London’s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Clerkenwell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district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which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currently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features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exhibition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J. Mayer H. on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the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ECOLAs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of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recent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years</w:t>
      </w:r>
      <w:proofErr w:type="spellEnd"/>
      <w:r>
        <w:rPr>
          <w:rFonts w:ascii="Arial" w:hAnsi="Arial" w:cs="Arial"/>
          <w:color w:val="auto"/>
          <w:sz w:val="20"/>
          <w:szCs w:val="20"/>
        </w:rPr>
        <w:t>.</w:t>
      </w:r>
    </w:p>
    <w:p w:rsidR="00D23BA2" w:rsidRDefault="00D23BA2" w:rsidP="00253D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70FDE" w:rsidRDefault="00070FDE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40000" cy="965891"/>
            <wp:effectExtent l="0" t="0" r="8255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-44-ECOLA_02_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5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9F3" w:rsidRDefault="00F939F3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15-44-ECOLA_02_G</w:t>
      </w:r>
    </w:p>
    <w:p w:rsidR="00D23BA2" w:rsidRDefault="00D23BA2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first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conference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with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visit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</w:t>
      </w:r>
      <w:proofErr w:type="spellEnd"/>
      <w:r>
        <w:rPr>
          <w:rFonts w:ascii="Arial" w:hAnsi="Arial" w:cs="Arial"/>
          <w:sz w:val="20"/>
          <w:szCs w:val="20"/>
        </w:rPr>
        <w:t xml:space="preserve"> Oxford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guided</w:t>
      </w:r>
      <w:proofErr w:type="spellEnd"/>
      <w:r>
        <w:rPr>
          <w:rFonts w:ascii="Arial" w:hAnsi="Arial" w:cs="Arial"/>
          <w:sz w:val="20"/>
          <w:szCs w:val="20"/>
        </w:rPr>
        <w:t xml:space="preserve"> tour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“</w:t>
      </w:r>
      <w:proofErr w:type="spellStart"/>
      <w:r>
        <w:rPr>
          <w:rFonts w:ascii="Arial" w:hAnsi="Arial" w:cs="Arial"/>
          <w:sz w:val="20"/>
          <w:szCs w:val="20"/>
        </w:rPr>
        <w:t>Maggie's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Centre</w:t>
      </w:r>
      <w:proofErr w:type="spellEnd"/>
      <w:r>
        <w:rPr>
          <w:rFonts w:ascii="Arial" w:hAnsi="Arial" w:cs="Arial"/>
          <w:sz w:val="20"/>
          <w:szCs w:val="20"/>
        </w:rPr>
        <w:t xml:space="preserve">” </w:t>
      </w:r>
      <w:proofErr w:type="spellStart"/>
      <w:r>
        <w:rPr>
          <w:rFonts w:ascii="Arial" w:hAnsi="Arial" w:cs="Arial"/>
          <w:sz w:val="20"/>
          <w:szCs w:val="20"/>
        </w:rPr>
        <w:t>by</w:t>
      </w:r>
      <w:proofErr w:type="spellEnd"/>
      <w:r>
        <w:rPr>
          <w:rFonts w:ascii="Arial" w:hAnsi="Arial" w:cs="Arial"/>
          <w:sz w:val="20"/>
          <w:szCs w:val="20"/>
        </w:rPr>
        <w:t xml:space="preserve"> Wilkinson </w:t>
      </w:r>
      <w:proofErr w:type="spellStart"/>
      <w:r>
        <w:rPr>
          <w:rFonts w:ascii="Arial" w:hAnsi="Arial" w:cs="Arial"/>
          <w:sz w:val="20"/>
          <w:szCs w:val="20"/>
        </w:rPr>
        <w:t>Eyre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Architects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D23BA2" w:rsidRDefault="00D23BA2" w:rsidP="00253D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70FDE" w:rsidRDefault="00070FDE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40000" cy="974700"/>
            <wp:effectExtent l="0" t="0" r="825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-44-ECOLA_07_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BA2" w:rsidRDefault="00F939F3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15-44-ECOLA_07_G</w:t>
      </w:r>
    </w:p>
    <w:p w:rsidR="00D23BA2" w:rsidRDefault="008624E9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lecture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</w:t>
      </w:r>
      <w:proofErr w:type="spellEnd"/>
      <w:r>
        <w:rPr>
          <w:rFonts w:ascii="Arial" w:hAnsi="Arial" w:cs="Arial"/>
          <w:sz w:val="20"/>
          <w:szCs w:val="20"/>
        </w:rPr>
        <w:t xml:space="preserve"> Sir Peter Cook on “</w:t>
      </w:r>
      <w:proofErr w:type="spellStart"/>
      <w:r>
        <w:rPr>
          <w:rFonts w:ascii="Arial" w:hAnsi="Arial" w:cs="Arial"/>
          <w:sz w:val="20"/>
          <w:szCs w:val="20"/>
        </w:rPr>
        <w:t>Cheerful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Architecture</w:t>
      </w:r>
      <w:proofErr w:type="spellEnd"/>
      <w:r>
        <w:rPr>
          <w:rFonts w:ascii="Arial" w:hAnsi="Arial" w:cs="Arial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real </w:t>
      </w:r>
      <w:proofErr w:type="spellStart"/>
      <w:r>
        <w:rPr>
          <w:rFonts w:ascii="Arial" w:hAnsi="Arial" w:cs="Arial"/>
          <w:sz w:val="20"/>
          <w:szCs w:val="20"/>
        </w:rPr>
        <w:t>sustainer</w:t>
      </w:r>
      <w:proofErr w:type="spellEnd"/>
      <w:r>
        <w:rPr>
          <w:rFonts w:ascii="Arial" w:hAnsi="Arial" w:cs="Arial"/>
          <w:sz w:val="20"/>
          <w:szCs w:val="20"/>
        </w:rPr>
        <w:t xml:space="preserve">” </w:t>
      </w:r>
      <w:proofErr w:type="spellStart"/>
      <w:r>
        <w:rPr>
          <w:rFonts w:ascii="Arial" w:hAnsi="Arial" w:cs="Arial"/>
          <w:sz w:val="20"/>
          <w:szCs w:val="20"/>
        </w:rPr>
        <w:t>opened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second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conference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8624E9" w:rsidRDefault="008624E9" w:rsidP="00253D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70FDE" w:rsidRDefault="00070FDE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40000" cy="846340"/>
            <wp:effectExtent l="0" t="0" r="825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-44-ECOLA_08_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84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4E9" w:rsidRPr="000100E9" w:rsidRDefault="00F939F3" w:rsidP="00253DEB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</w:rPr>
        <w:t>15-44-ECOLA_08_G</w:t>
      </w:r>
    </w:p>
    <w:p w:rsidR="008624E9" w:rsidRPr="000100E9" w:rsidRDefault="008624E9" w:rsidP="00253DEB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</w:rPr>
        <w:lastRenderedPageBreak/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second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keynote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speech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provided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plenty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thought</w:t>
      </w:r>
      <w:proofErr w:type="spellEnd"/>
      <w:r>
        <w:rPr>
          <w:rFonts w:ascii="Arial" w:hAnsi="Arial" w:cs="Arial"/>
          <w:sz w:val="20"/>
          <w:szCs w:val="20"/>
        </w:rPr>
        <w:t>: “</w:t>
      </w:r>
      <w:proofErr w:type="spellStart"/>
      <w:r>
        <w:rPr>
          <w:rFonts w:ascii="Arial" w:hAnsi="Arial" w:cs="Arial"/>
          <w:sz w:val="20"/>
          <w:szCs w:val="20"/>
        </w:rPr>
        <w:t>There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architecture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without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good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energy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concept</w:t>
      </w:r>
      <w:proofErr w:type="spellEnd"/>
      <w:r>
        <w:rPr>
          <w:rFonts w:ascii="Arial" w:hAnsi="Arial" w:cs="Arial"/>
          <w:sz w:val="20"/>
          <w:szCs w:val="20"/>
        </w:rPr>
        <w:t xml:space="preserve">” </w:t>
      </w:r>
      <w:proofErr w:type="spellStart"/>
      <w:r>
        <w:rPr>
          <w:rFonts w:ascii="Arial" w:hAnsi="Arial" w:cs="Arial"/>
          <w:sz w:val="20"/>
          <w:szCs w:val="20"/>
        </w:rPr>
        <w:t>by</w:t>
      </w:r>
      <w:proofErr w:type="spellEnd"/>
      <w:r>
        <w:rPr>
          <w:rFonts w:ascii="Arial" w:hAnsi="Arial" w:cs="Arial"/>
          <w:sz w:val="20"/>
          <w:szCs w:val="20"/>
        </w:rPr>
        <w:t xml:space="preserve"> Brian Cody.</w:t>
      </w:r>
    </w:p>
    <w:p w:rsidR="008624E9" w:rsidRDefault="008624E9" w:rsidP="00253DEB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:rsidR="00070FDE" w:rsidRPr="000100E9" w:rsidRDefault="00070FDE" w:rsidP="00253DEB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40000" cy="1918940"/>
            <wp:effectExtent l="0" t="0" r="8255" b="571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-44-ECOLA_17_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91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4E9" w:rsidRDefault="00F939F3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15-44-ECOLA_17_G</w:t>
      </w:r>
    </w:p>
    <w:p w:rsidR="008624E9" w:rsidRDefault="008624E9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Focused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</w:t>
      </w:r>
      <w:proofErr w:type="spellEnd"/>
      <w:r>
        <w:rPr>
          <w:rFonts w:ascii="Arial" w:hAnsi="Arial" w:cs="Arial"/>
          <w:sz w:val="20"/>
          <w:szCs w:val="20"/>
        </w:rPr>
        <w:t xml:space="preserve"> on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“Statements in </w:t>
      </w:r>
      <w:proofErr w:type="spellStart"/>
      <w:r>
        <w:rPr>
          <w:rFonts w:ascii="Arial" w:hAnsi="Arial" w:cs="Arial"/>
          <w:sz w:val="20"/>
          <w:szCs w:val="20"/>
        </w:rPr>
        <w:t>Plaster</w:t>
      </w:r>
      <w:proofErr w:type="spellEnd"/>
      <w:r>
        <w:rPr>
          <w:rFonts w:ascii="Arial" w:hAnsi="Arial" w:cs="Arial"/>
          <w:sz w:val="20"/>
          <w:szCs w:val="20"/>
        </w:rPr>
        <w:t xml:space="preserve">”. </w:t>
      </w:r>
      <w:proofErr w:type="spellStart"/>
      <w:r>
        <w:rPr>
          <w:rFonts w:ascii="Arial" w:hAnsi="Arial" w:cs="Arial"/>
          <w:sz w:val="20"/>
          <w:szCs w:val="20"/>
        </w:rPr>
        <w:t>Here</w:t>
      </w:r>
      <w:proofErr w:type="spellEnd"/>
      <w:r>
        <w:rPr>
          <w:rFonts w:ascii="Arial" w:hAnsi="Arial" w:cs="Arial"/>
          <w:sz w:val="20"/>
          <w:szCs w:val="20"/>
        </w:rPr>
        <w:t xml:space="preserve">: Holger </w:t>
      </w:r>
      <w:proofErr w:type="spellStart"/>
      <w:r>
        <w:rPr>
          <w:rFonts w:ascii="Arial" w:hAnsi="Arial" w:cs="Arial"/>
          <w:sz w:val="20"/>
          <w:szCs w:val="20"/>
        </w:rPr>
        <w:t>Kehne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Plasma Studio, London.</w:t>
      </w:r>
    </w:p>
    <w:p w:rsidR="008624E9" w:rsidRDefault="008624E9" w:rsidP="00253D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70FDE" w:rsidRDefault="00070FDE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40000" cy="949834"/>
            <wp:effectExtent l="0" t="0" r="8255" b="317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-44-ECOLA_28_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4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624E9" w:rsidRDefault="00F939F3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15-44-ECOLA_28_G</w:t>
      </w:r>
    </w:p>
    <w:p w:rsidR="007E3787" w:rsidRPr="00253DEB" w:rsidRDefault="007E3787" w:rsidP="00253D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host </w:t>
      </w:r>
      <w:proofErr w:type="spellStart"/>
      <w:r>
        <w:rPr>
          <w:rFonts w:ascii="Arial" w:hAnsi="Arial" w:cs="Arial"/>
          <w:sz w:val="20"/>
          <w:szCs w:val="20"/>
        </w:rPr>
        <w:t>country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ECOLA 2015 </w:t>
      </w:r>
      <w:proofErr w:type="spellStart"/>
      <w:r>
        <w:rPr>
          <w:rFonts w:ascii="Arial" w:hAnsi="Arial" w:cs="Arial"/>
          <w:sz w:val="20"/>
          <w:szCs w:val="20"/>
        </w:rPr>
        <w:t>impressed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picture-perfect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weather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7E3787" w:rsidRPr="00253DEB" w:rsidSect="00A54649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ineSansDis-RegularRoman">
    <w:altName w:val="Myriad Web Pro Condensed"/>
    <w:charset w:val="00"/>
    <w:family w:val="auto"/>
    <w:pitch w:val="variable"/>
    <w:sig w:usb0="00000003" w:usb1="4000004A" w:usb2="00000000" w:usb3="00000000" w:csb0="00000001" w:csb1="00000000"/>
  </w:font>
  <w:font w:name="ZineSansDis-RegularItalic">
    <w:altName w:val="ZineSansDis-RegularRoman"/>
    <w:charset w:val="00"/>
    <w:family w:val="auto"/>
    <w:pitch w:val="variable"/>
    <w:sig w:usb0="00000003" w:usb1="4000004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1D"/>
    <w:rsid w:val="000100E9"/>
    <w:rsid w:val="00070FDE"/>
    <w:rsid w:val="00253DEB"/>
    <w:rsid w:val="00255A31"/>
    <w:rsid w:val="00273534"/>
    <w:rsid w:val="002A467C"/>
    <w:rsid w:val="00352AA1"/>
    <w:rsid w:val="00382746"/>
    <w:rsid w:val="003A621D"/>
    <w:rsid w:val="003C75C2"/>
    <w:rsid w:val="00416455"/>
    <w:rsid w:val="005A0C91"/>
    <w:rsid w:val="006A20E1"/>
    <w:rsid w:val="007E3787"/>
    <w:rsid w:val="00855347"/>
    <w:rsid w:val="008624E9"/>
    <w:rsid w:val="00A15FC3"/>
    <w:rsid w:val="00A45B41"/>
    <w:rsid w:val="00B11C61"/>
    <w:rsid w:val="00C0694D"/>
    <w:rsid w:val="00D23BA2"/>
    <w:rsid w:val="00DC429D"/>
    <w:rsid w:val="00DC6716"/>
    <w:rsid w:val="00DF5224"/>
    <w:rsid w:val="00E202F7"/>
    <w:rsid w:val="00EE3A09"/>
    <w:rsid w:val="00F939F3"/>
    <w:rsid w:val="00F961EF"/>
    <w:rsid w:val="00FC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uiPriority w:val="99"/>
    <w:rsid w:val="003A621D"/>
    <w:pPr>
      <w:autoSpaceDE w:val="0"/>
      <w:autoSpaceDN w:val="0"/>
      <w:adjustRightInd w:val="0"/>
      <w:spacing w:after="0" w:line="240" w:lineRule="atLeast"/>
      <w:textAlignment w:val="center"/>
    </w:pPr>
    <w:rPr>
      <w:rFonts w:ascii="ZineSansDis-RegularRoman" w:hAnsi="ZineSansDis-RegularRoman" w:cs="ZineSansDis-RegularRoman"/>
      <w:color w:val="000000"/>
      <w:sz w:val="18"/>
      <w:szCs w:val="18"/>
    </w:rPr>
  </w:style>
  <w:style w:type="character" w:customStyle="1" w:styleId="KursivimText">
    <w:name w:val="Kursiv im Text"/>
    <w:uiPriority w:val="99"/>
    <w:rsid w:val="003A621D"/>
    <w:rPr>
      <w:rFonts w:ascii="ZineSansDis-RegularItalic" w:hAnsi="ZineSansDis-RegularItalic" w:cs="ZineSansDis-RegularItalic"/>
    </w:rPr>
  </w:style>
  <w:style w:type="paragraph" w:customStyle="1" w:styleId="Default">
    <w:name w:val="Default"/>
    <w:rsid w:val="002735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5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5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uiPriority w:val="99"/>
    <w:rsid w:val="003A621D"/>
    <w:pPr>
      <w:autoSpaceDE w:val="0"/>
      <w:autoSpaceDN w:val="0"/>
      <w:adjustRightInd w:val="0"/>
      <w:spacing w:after="0" w:line="240" w:lineRule="atLeast"/>
      <w:textAlignment w:val="center"/>
    </w:pPr>
    <w:rPr>
      <w:rFonts w:ascii="ZineSansDis-RegularRoman" w:hAnsi="ZineSansDis-RegularRoman" w:cs="ZineSansDis-RegularRoman"/>
      <w:color w:val="000000"/>
      <w:sz w:val="18"/>
      <w:szCs w:val="18"/>
    </w:rPr>
  </w:style>
  <w:style w:type="character" w:customStyle="1" w:styleId="KursivimText">
    <w:name w:val="Kursiv im Text"/>
    <w:uiPriority w:val="99"/>
    <w:rsid w:val="003A621D"/>
    <w:rPr>
      <w:rFonts w:ascii="ZineSansDis-RegularItalic" w:hAnsi="ZineSansDis-RegularItalic" w:cs="ZineSansDis-RegularItalic"/>
    </w:rPr>
  </w:style>
  <w:style w:type="paragraph" w:customStyle="1" w:styleId="Default">
    <w:name w:val="Default"/>
    <w:rsid w:val="002735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5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5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Sto SE &amp; Co. KGaA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stduser</dc:creator>
  <cp:lastModifiedBy>DEWE0307 J.Klaus</cp:lastModifiedBy>
  <cp:revision>2</cp:revision>
  <cp:lastPrinted>2015-10-26T09:09:00Z</cp:lastPrinted>
  <dcterms:created xsi:type="dcterms:W3CDTF">2019-02-19T08:55:00Z</dcterms:created>
  <dcterms:modified xsi:type="dcterms:W3CDTF">2019-02-19T08:55:00Z</dcterms:modified>
</cp:coreProperties>
</file>